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99A6" w14:textId="5D388C30" w:rsidR="00813F0E" w:rsidRDefault="008C0992" w:rsidP="00B82104">
      <w:pPr>
        <w:pStyle w:val="ekvue1arial"/>
      </w:pPr>
      <w:r>
        <w:t xml:space="preserve">Lösungen zum </w:t>
      </w:r>
      <w:r w:rsidR="00813F0E">
        <w:t>Arbeitsblatt</w:t>
      </w:r>
    </w:p>
    <w:p w14:paraId="5F95EA7B" w14:textId="77777777" w:rsidR="00813F0E" w:rsidRDefault="00813F0E" w:rsidP="00813F0E">
      <w:pPr>
        <w:pStyle w:val="ekvue2arial"/>
      </w:pPr>
    </w:p>
    <w:p w14:paraId="67ECCD98" w14:textId="07F1BABF" w:rsidR="00F5082B" w:rsidRDefault="0089165F" w:rsidP="00813F0E">
      <w:pPr>
        <w:pStyle w:val="ekvue2arial"/>
      </w:pPr>
      <w:r>
        <w:t>Trockenheit und Hochwasser in Städten – wie künstliche Intelligenz zur Lösung beitragen kann</w:t>
      </w:r>
    </w:p>
    <w:p w14:paraId="1951D52F" w14:textId="77777777" w:rsidR="0089165F" w:rsidRDefault="0089165F" w:rsidP="00813F0E">
      <w:pPr>
        <w:pStyle w:val="ekvgrundtexthalbe"/>
      </w:pPr>
    </w:p>
    <w:p w14:paraId="2A25DB02" w14:textId="77777777" w:rsidR="00E909EA" w:rsidRPr="004C2336" w:rsidRDefault="00E909EA" w:rsidP="00E909EA">
      <w:pPr>
        <w:pStyle w:val="ekvgrundtexthalbe"/>
      </w:pPr>
    </w:p>
    <w:p w14:paraId="65CC0F6F" w14:textId="1B99A184" w:rsidR="00CF2805" w:rsidRDefault="00CF2805" w:rsidP="00CF2805">
      <w:pPr>
        <w:pStyle w:val="Listenabsatz"/>
        <w:tabs>
          <w:tab w:val="clear" w:pos="340"/>
          <w:tab w:val="clear" w:pos="595"/>
          <w:tab w:val="clear" w:pos="851"/>
        </w:tabs>
        <w:ind w:left="426" w:hanging="425"/>
      </w:pPr>
      <w:r w:rsidRPr="00CF2805">
        <w:rPr>
          <w:b/>
          <w:bCs/>
          <w:sz w:val="24"/>
          <w:szCs w:val="24"/>
        </w:rPr>
        <w:t>1.</w:t>
      </w:r>
      <w:r>
        <w:tab/>
        <w:t>a)</w:t>
      </w:r>
      <w:r>
        <w:tab/>
      </w:r>
      <w:r>
        <w:t xml:space="preserve">Ein digitaler Zwilling ist ein virtuelles Abbild einer Stadt, das Echtzeitdaten wie Temperatur, </w:t>
      </w:r>
      <w:r>
        <w:tab/>
      </w:r>
      <w:r>
        <w:t xml:space="preserve">Niederschlag, Bodenfeuchte, Wetterprognosen, Oberflächenbeschaffenheit, Bodenfeuchte u. a. </w:t>
      </w:r>
      <w:r>
        <w:tab/>
      </w:r>
      <w:r>
        <w:t>verarbeitet. Damit können Hochwasser oder Trockenheit frühzeitig erkannt werden und</w:t>
      </w:r>
      <w:r>
        <w:t xml:space="preserve"> </w:t>
      </w:r>
      <w:r>
        <w:t xml:space="preserve">Maßnahmen </w:t>
      </w:r>
      <w:r>
        <w:tab/>
      </w:r>
      <w:r>
        <w:t>ergriffen werden. Mithilfe des Digitalen Zwillings können auch Umweltveränderungen oder</w:t>
      </w:r>
      <w:r>
        <w:t xml:space="preserve"> </w:t>
      </w:r>
      <w:r>
        <w:tab/>
      </w:r>
      <w:r>
        <w:t>Bauvorhaben simuliert und Auswirkungen dargestellt werden.</w:t>
      </w:r>
    </w:p>
    <w:p w14:paraId="57581FA8" w14:textId="77777777" w:rsidR="00CF2805" w:rsidRDefault="00CF2805" w:rsidP="00CF2805">
      <w:pPr>
        <w:pStyle w:val="ekvgrundtexthalbe"/>
      </w:pPr>
    </w:p>
    <w:p w14:paraId="28F05375" w14:textId="5D9EA385" w:rsidR="00CF2805" w:rsidRDefault="00CF2805" w:rsidP="00CF2805">
      <w:pPr>
        <w:tabs>
          <w:tab w:val="clear" w:pos="340"/>
          <w:tab w:val="clear" w:pos="595"/>
          <w:tab w:val="clear" w:pos="851"/>
        </w:tabs>
        <w:spacing w:line="240" w:lineRule="auto"/>
        <w:ind w:left="709" w:hanging="283"/>
      </w:pPr>
      <w:r>
        <w:t>b)</w:t>
      </w:r>
      <w:r>
        <w:tab/>
      </w:r>
      <w:r>
        <w:t xml:space="preserve">In Dresden und Oberbayern wird ein digitaler Zwilling eingesetzt. Der simuliert bei Starkregen die Wasserflüsse in der Stadt oder Region und warnt gefährdete Gebiete frühzeitig. </w:t>
      </w:r>
      <w:r>
        <w:br/>
        <w:t>In Erlangen sind digitale Baumzwillinge im Einsatz, die dabei helfen, Trockenstress zu erkennen. Sensoren messen die Bodenfeuchtigkeit und steuern die Bewässerung gezielt.</w:t>
      </w:r>
    </w:p>
    <w:p w14:paraId="07ECE570" w14:textId="77777777" w:rsidR="00E909EA" w:rsidRDefault="00E909EA" w:rsidP="00E909EA">
      <w:pPr>
        <w:pStyle w:val="Listenabsatz"/>
        <w:tabs>
          <w:tab w:val="clear" w:pos="340"/>
          <w:tab w:val="clear" w:pos="595"/>
          <w:tab w:val="clear" w:pos="851"/>
        </w:tabs>
        <w:ind w:left="426" w:hanging="426"/>
      </w:pPr>
    </w:p>
    <w:p w14:paraId="23EEF23E" w14:textId="7960662E" w:rsidR="00CF2805" w:rsidRDefault="00E909EA" w:rsidP="00CF2805">
      <w:pPr>
        <w:pStyle w:val="Listenabsatz"/>
        <w:tabs>
          <w:tab w:val="clear" w:pos="340"/>
          <w:tab w:val="clear" w:pos="595"/>
          <w:tab w:val="clear" w:pos="851"/>
        </w:tabs>
        <w:spacing w:line="240" w:lineRule="auto"/>
        <w:ind w:left="426" w:hanging="426"/>
      </w:pPr>
      <w:r w:rsidRPr="00E909EA">
        <w:rPr>
          <w:b/>
          <w:bCs/>
          <w:sz w:val="24"/>
          <w:szCs w:val="24"/>
        </w:rPr>
        <w:t>2.</w:t>
      </w:r>
      <w:r>
        <w:tab/>
      </w:r>
      <w:r w:rsidR="00CF2805">
        <w:t>a)</w:t>
      </w:r>
      <w:r w:rsidR="00CF2805">
        <w:tab/>
      </w:r>
      <w:r w:rsidR="00CF2805">
        <w:t xml:space="preserve">Wichtige Daten sind z. B. Pegelstände von Flüssen und Bächen, Niederschlag, Bodenfeuchte, </w:t>
      </w:r>
      <w:r w:rsidR="00587A61">
        <w:tab/>
      </w:r>
      <w:r w:rsidR="00CF2805">
        <w:t>Flächennutzung, Temperatur, Wetterprognosen</w:t>
      </w:r>
    </w:p>
    <w:p w14:paraId="078B67D3" w14:textId="77777777" w:rsidR="00587A61" w:rsidRDefault="00587A61" w:rsidP="00587A61">
      <w:pPr>
        <w:pStyle w:val="ekvgrundtexthalbe"/>
      </w:pPr>
    </w:p>
    <w:p w14:paraId="20CFFC88" w14:textId="023CE176" w:rsidR="00CF2805" w:rsidRDefault="00587A61" w:rsidP="00CF2805">
      <w:pPr>
        <w:pStyle w:val="Listenabsatz"/>
        <w:tabs>
          <w:tab w:val="clear" w:pos="340"/>
          <w:tab w:val="clear" w:pos="595"/>
          <w:tab w:val="clear" w:pos="851"/>
        </w:tabs>
        <w:spacing w:line="240" w:lineRule="auto"/>
        <w:ind w:left="426" w:hanging="426"/>
      </w:pPr>
      <w:r>
        <w:tab/>
      </w:r>
      <w:r w:rsidR="00CF2805">
        <w:t>b)</w:t>
      </w:r>
      <w:r w:rsidR="00CF2805">
        <w:tab/>
      </w:r>
      <w:r w:rsidR="00CF2805">
        <w:t xml:space="preserve">Zum Beispiel Stadtverwaltung, Feuerwehr, Umweltbehörden, Forschungsinstitute, Bürger:innen </w:t>
      </w:r>
    </w:p>
    <w:p w14:paraId="61C05933" w14:textId="6617B63C" w:rsidR="00E909EA" w:rsidRDefault="00E909EA" w:rsidP="00CF2805">
      <w:pPr>
        <w:tabs>
          <w:tab w:val="clear" w:pos="340"/>
          <w:tab w:val="clear" w:pos="595"/>
          <w:tab w:val="clear" w:pos="851"/>
        </w:tabs>
        <w:spacing w:line="240" w:lineRule="auto"/>
        <w:ind w:left="426" w:hanging="426"/>
      </w:pPr>
    </w:p>
    <w:p w14:paraId="37A75DDD" w14:textId="77777777" w:rsidR="00587A61" w:rsidRDefault="00E909EA" w:rsidP="00587A61">
      <w:pPr>
        <w:tabs>
          <w:tab w:val="clear" w:pos="340"/>
          <w:tab w:val="clear" w:pos="595"/>
          <w:tab w:val="clear" w:pos="851"/>
          <w:tab w:val="left" w:pos="426"/>
        </w:tabs>
        <w:spacing w:line="240" w:lineRule="auto"/>
      </w:pPr>
      <w:r w:rsidRPr="00587A61">
        <w:rPr>
          <w:b/>
          <w:bCs/>
          <w:sz w:val="24"/>
          <w:szCs w:val="24"/>
        </w:rPr>
        <w:t>3.</w:t>
      </w:r>
      <w:r w:rsidR="009E26EC">
        <w:tab/>
      </w:r>
      <w:r w:rsidR="00587A61">
        <w:t>Vorteile können z. B. sein</w:t>
      </w:r>
    </w:p>
    <w:p w14:paraId="2AC8CADE" w14:textId="77777777" w:rsidR="00587A61" w:rsidRDefault="00587A61" w:rsidP="00587A61">
      <w:pPr>
        <w:pStyle w:val="Listenabsatz"/>
        <w:numPr>
          <w:ilvl w:val="2"/>
          <w:numId w:val="25"/>
        </w:numPr>
        <w:tabs>
          <w:tab w:val="clear" w:pos="340"/>
          <w:tab w:val="clear" w:pos="595"/>
          <w:tab w:val="clear" w:pos="851"/>
          <w:tab w:val="left" w:pos="426"/>
        </w:tabs>
        <w:spacing w:line="240" w:lineRule="auto"/>
        <w:ind w:left="709" w:hanging="283"/>
      </w:pPr>
      <w:r>
        <w:t>Entscheidungen bei Extremwetterlagen können auf einer größeren Datengrundlage und wesentlich schneller getroffen werden</w:t>
      </w:r>
    </w:p>
    <w:p w14:paraId="741B697B" w14:textId="77777777" w:rsidR="00587A61" w:rsidRDefault="00587A61" w:rsidP="00587A61">
      <w:pPr>
        <w:pStyle w:val="Listenabsatz"/>
        <w:numPr>
          <w:ilvl w:val="2"/>
          <w:numId w:val="25"/>
        </w:numPr>
        <w:tabs>
          <w:tab w:val="clear" w:pos="340"/>
          <w:tab w:val="clear" w:pos="595"/>
          <w:tab w:val="clear" w:pos="851"/>
          <w:tab w:val="left" w:pos="426"/>
        </w:tabs>
        <w:spacing w:line="240" w:lineRule="auto"/>
        <w:ind w:left="709" w:hanging="283"/>
      </w:pPr>
      <w:r>
        <w:t>Effiziente Ressourcennutzung</w:t>
      </w:r>
    </w:p>
    <w:p w14:paraId="5AAA94C9" w14:textId="77777777" w:rsidR="00587A61" w:rsidRDefault="00587A61" w:rsidP="00587A61">
      <w:pPr>
        <w:pStyle w:val="Listenabsatz"/>
        <w:numPr>
          <w:ilvl w:val="2"/>
          <w:numId w:val="25"/>
        </w:numPr>
        <w:tabs>
          <w:tab w:val="clear" w:pos="340"/>
          <w:tab w:val="clear" w:pos="595"/>
          <w:tab w:val="clear" w:pos="851"/>
          <w:tab w:val="left" w:pos="426"/>
        </w:tabs>
        <w:spacing w:line="240" w:lineRule="auto"/>
        <w:ind w:left="709" w:hanging="283"/>
      </w:pPr>
      <w:r>
        <w:t>Bessere Stadtplanung</w:t>
      </w:r>
    </w:p>
    <w:p w14:paraId="5D1ABBA9" w14:textId="77777777" w:rsidR="00587A61" w:rsidRDefault="00587A61" w:rsidP="00587A61">
      <w:pPr>
        <w:pStyle w:val="Listenabsatz"/>
        <w:numPr>
          <w:ilvl w:val="2"/>
          <w:numId w:val="25"/>
        </w:numPr>
        <w:tabs>
          <w:tab w:val="clear" w:pos="340"/>
          <w:tab w:val="clear" w:pos="595"/>
          <w:tab w:val="clear" w:pos="851"/>
          <w:tab w:val="left" w:pos="426"/>
        </w:tabs>
        <w:spacing w:line="240" w:lineRule="auto"/>
        <w:ind w:left="709" w:hanging="283"/>
      </w:pPr>
      <w:r>
        <w:t>Beitrag zur Klimaanpassung</w:t>
      </w:r>
    </w:p>
    <w:p w14:paraId="2B2AD58A" w14:textId="659E17A9" w:rsidR="00E909EA" w:rsidRDefault="00E909EA" w:rsidP="009E26EC">
      <w:pPr>
        <w:tabs>
          <w:tab w:val="clear" w:pos="340"/>
          <w:tab w:val="clear" w:pos="595"/>
          <w:tab w:val="clear" w:pos="851"/>
          <w:tab w:val="left" w:pos="426"/>
        </w:tabs>
        <w:spacing w:line="240" w:lineRule="auto"/>
      </w:pPr>
    </w:p>
    <w:p w14:paraId="26AFF128" w14:textId="77777777" w:rsidR="00587A61" w:rsidRDefault="00E909EA" w:rsidP="00587A61">
      <w:pPr>
        <w:tabs>
          <w:tab w:val="clear" w:pos="340"/>
          <w:tab w:val="clear" w:pos="595"/>
          <w:tab w:val="clear" w:pos="851"/>
          <w:tab w:val="left" w:pos="426"/>
        </w:tabs>
        <w:spacing w:line="240" w:lineRule="auto"/>
      </w:pPr>
      <w:r w:rsidRPr="00587A61">
        <w:rPr>
          <w:b/>
          <w:bCs/>
          <w:sz w:val="24"/>
          <w:szCs w:val="24"/>
        </w:rPr>
        <w:t>4.</w:t>
      </w:r>
      <w:r>
        <w:tab/>
      </w:r>
      <w:r w:rsidR="00587A61">
        <w:t>Digitale Zwillinge fördern nachhaltige Entwicklung, z.</w:t>
      </w:r>
      <w:r w:rsidR="00587A61" w:rsidRPr="00587A61">
        <w:rPr>
          <w:rFonts w:cs="Arial"/>
        </w:rPr>
        <w:t> </w:t>
      </w:r>
      <w:r w:rsidR="00587A61">
        <w:t>B. bei den Zielen</w:t>
      </w:r>
    </w:p>
    <w:p w14:paraId="46C35D6E" w14:textId="73C4CF85" w:rsidR="00587A61" w:rsidRDefault="00587A61" w:rsidP="00587A61">
      <w:pPr>
        <w:pStyle w:val="Listenabsatz"/>
        <w:numPr>
          <w:ilvl w:val="2"/>
          <w:numId w:val="25"/>
        </w:numPr>
        <w:tabs>
          <w:tab w:val="clear" w:pos="340"/>
          <w:tab w:val="clear" w:pos="595"/>
          <w:tab w:val="clear" w:pos="851"/>
        </w:tabs>
        <w:ind w:left="709" w:hanging="283"/>
      </w:pPr>
      <w:r>
        <w:t>SDG 11: Widerstandsfähige Städte</w:t>
      </w:r>
    </w:p>
    <w:p w14:paraId="4FE40CE4" w14:textId="1A716F93" w:rsidR="00587A61" w:rsidRDefault="00587A61" w:rsidP="00587A61">
      <w:pPr>
        <w:pStyle w:val="Listenabsatz"/>
        <w:numPr>
          <w:ilvl w:val="2"/>
          <w:numId w:val="25"/>
        </w:numPr>
        <w:tabs>
          <w:tab w:val="clear" w:pos="340"/>
          <w:tab w:val="clear" w:pos="595"/>
          <w:tab w:val="clear" w:pos="851"/>
        </w:tabs>
        <w:ind w:left="709" w:hanging="283"/>
      </w:pPr>
      <w:r>
        <w:t>SDG 13: Klimaschutzmaßnahmen</w:t>
      </w:r>
    </w:p>
    <w:p w14:paraId="7ACF6F0D" w14:textId="692E9DC5" w:rsidR="00587A61" w:rsidRDefault="00587A61" w:rsidP="00587A61">
      <w:pPr>
        <w:pStyle w:val="Listenabsatz"/>
        <w:numPr>
          <w:ilvl w:val="2"/>
          <w:numId w:val="25"/>
        </w:numPr>
        <w:tabs>
          <w:tab w:val="clear" w:pos="340"/>
          <w:tab w:val="clear" w:pos="595"/>
          <w:tab w:val="clear" w:pos="851"/>
        </w:tabs>
        <w:ind w:left="709" w:hanging="283"/>
      </w:pPr>
      <w:r>
        <w:t>SDG 6: Nachhaltiges Wassermanagement</w:t>
      </w:r>
    </w:p>
    <w:p w14:paraId="4521FA39" w14:textId="02E438F7" w:rsidR="002A50D1" w:rsidRPr="002A50D1" w:rsidRDefault="002A50D1" w:rsidP="00E909EA">
      <w:pPr>
        <w:tabs>
          <w:tab w:val="clear" w:pos="340"/>
          <w:tab w:val="clear" w:pos="595"/>
          <w:tab w:val="clear" w:pos="851"/>
          <w:tab w:val="left" w:pos="1134"/>
        </w:tabs>
        <w:spacing w:line="240" w:lineRule="auto"/>
        <w:ind w:left="426" w:hanging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sectPr w:rsidR="002A50D1" w:rsidRPr="002A50D1" w:rsidSect="00580482">
      <w:headerReference w:type="default" r:id="rId7"/>
      <w:footerReference w:type="default" r:id="rId8"/>
      <w:footerReference w:type="first" r:id="rId9"/>
      <w:type w:val="continuous"/>
      <w:pgSz w:w="11906" w:h="16838" w:code="9"/>
      <w:pgMar w:top="454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0189" w14:textId="77777777" w:rsidR="00937F9A" w:rsidRDefault="00937F9A" w:rsidP="003C599D">
      <w:pPr>
        <w:spacing w:line="240" w:lineRule="auto"/>
      </w:pPr>
      <w:r>
        <w:separator/>
      </w:r>
    </w:p>
  </w:endnote>
  <w:endnote w:type="continuationSeparator" w:id="0">
    <w:p w14:paraId="38674F38" w14:textId="77777777" w:rsidR="00937F9A" w:rsidRDefault="00937F9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8806"/>
      <w:docPartObj>
        <w:docPartGallery w:val="Page Numbers (Bottom of Page)"/>
        <w:docPartUnique/>
      </w:docPartObj>
    </w:sdtPr>
    <w:sdtContent>
      <w:p w14:paraId="3A5AA623" w14:textId="77777777" w:rsidR="00580482" w:rsidRDefault="00580482">
        <w:pPr>
          <w:pStyle w:val="Fuzeile"/>
          <w:jc w:val="center"/>
        </w:pPr>
      </w:p>
      <w:tbl>
        <w:tblPr>
          <w:tblW w:w="11000" w:type="dxa"/>
          <w:tblInd w:w="-822" w:type="dxa"/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864"/>
          <w:gridCol w:w="3570"/>
          <w:gridCol w:w="5753"/>
          <w:gridCol w:w="813"/>
        </w:tblGrid>
        <w:tr w:rsidR="00580482" w:rsidRPr="00F42294" w14:paraId="23ACE459" w14:textId="77777777" w:rsidTr="00791FCA">
          <w:trPr>
            <w:trHeight w:hRule="exact" w:val="680"/>
          </w:trPr>
          <w:tc>
            <w:tcPr>
              <w:tcW w:w="864" w:type="dxa"/>
              <w:noWrap/>
            </w:tcPr>
            <w:p w14:paraId="42A44F8D" w14:textId="77777777" w:rsidR="00580482" w:rsidRPr="00913892" w:rsidRDefault="00580482" w:rsidP="00580482">
              <w:pPr>
                <w:pStyle w:val="ekvpaginabild"/>
                <w:jc w:val="both"/>
              </w:pPr>
              <w:r w:rsidRPr="00913892">
                <w:rPr>
                  <w:noProof/>
                  <w:lang w:eastAsia="de-DE"/>
                </w:rPr>
                <w:drawing>
                  <wp:inline distT="0" distB="0" distL="0" distR="0" wp14:anchorId="3AC0F230" wp14:editId="1717FCB2">
                    <wp:extent cx="468000" cy="234000"/>
                    <wp:effectExtent l="0" t="0" r="8255" b="0"/>
                    <wp:docPr id="94389254" name="Grafik 943892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8000" cy="23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570" w:type="dxa"/>
              <w:noWrap/>
              <w:tcMar>
                <w:right w:w="57" w:type="dxa"/>
              </w:tcMar>
            </w:tcPr>
            <w:p w14:paraId="348CAEF6" w14:textId="77777777" w:rsidR="00580482" w:rsidRPr="00913892" w:rsidRDefault="00580482" w:rsidP="00580482">
              <w:pPr>
                <w:pStyle w:val="ekvpagina"/>
              </w:pPr>
              <w:r w:rsidRPr="00913892">
                <w:t xml:space="preserve">© Ernst Klett Verlag GmbH, </w:t>
              </w:r>
              <w:r>
                <w:t>Stuttgart 2025</w:t>
              </w:r>
              <w:r w:rsidRPr="00913892">
                <w:t xml:space="preserve"> | www.klett.de | Alle Rechte vorbehalten. Von dieser Druckvorlage ist die Vervielfältigung für den</w:t>
              </w:r>
              <w:r>
                <w:t xml:space="preserve"> </w:t>
              </w:r>
              <w:r w:rsidRPr="00913892">
                <w:t>eigenen</w:t>
              </w:r>
              <w:r>
                <w:t xml:space="preserve"> </w:t>
              </w:r>
              <w:r w:rsidRPr="00913892">
                <w:t>Unterrichtsgebrauch gestattet. Die Kopiergebühren sind abgegolten.</w:t>
              </w:r>
            </w:p>
          </w:tc>
          <w:tc>
            <w:tcPr>
              <w:tcW w:w="5753" w:type="dxa"/>
              <w:noWrap/>
            </w:tcPr>
            <w:p w14:paraId="1420EBEF" w14:textId="77777777" w:rsidR="00580482" w:rsidRPr="00913892" w:rsidRDefault="00580482" w:rsidP="00580482">
              <w:pPr>
                <w:pStyle w:val="ekvquelle"/>
              </w:pPr>
              <w:r w:rsidRPr="00DD6810">
                <w:rPr>
                  <w:rStyle w:val="ekvquellefett"/>
                </w:rPr>
                <w:t>Text:</w:t>
              </w:r>
              <w:r>
                <w:t xml:space="preserve"> Matthias Scholliers</w:t>
              </w:r>
            </w:p>
          </w:tc>
          <w:tc>
            <w:tcPr>
              <w:tcW w:w="813" w:type="dxa"/>
            </w:tcPr>
            <w:p w14:paraId="4E07FE20" w14:textId="77777777" w:rsidR="00580482" w:rsidRPr="00913892" w:rsidRDefault="00580482" w:rsidP="00580482">
              <w:pPr>
                <w:pStyle w:val="ekvpagina"/>
              </w:pPr>
            </w:p>
          </w:tc>
        </w:tr>
      </w:tbl>
      <w:p w14:paraId="3C85C7DC" w14:textId="1F2DC7E7" w:rsidR="00D8743E" w:rsidRDefault="00E04D5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510DFF" w14:textId="77777777" w:rsidR="00D8743E" w:rsidRDefault="00D874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102635" w:rsidRPr="00F42294" w14:paraId="1A121103" w14:textId="77777777" w:rsidTr="00791FCA">
      <w:trPr>
        <w:trHeight w:hRule="exact" w:val="680"/>
      </w:trPr>
      <w:tc>
        <w:tcPr>
          <w:tcW w:w="864" w:type="dxa"/>
          <w:noWrap/>
        </w:tcPr>
        <w:p w14:paraId="3D7C884A" w14:textId="77777777" w:rsidR="00102635" w:rsidRPr="00913892" w:rsidRDefault="00102635" w:rsidP="00102635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22369F8" wp14:editId="63A52CAD">
                <wp:extent cx="468000" cy="234000"/>
                <wp:effectExtent l="0" t="0" r="8255" b="0"/>
                <wp:docPr id="446122130" name="Grafik 44612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D8561F0" w14:textId="6E03F8C1" w:rsidR="00102635" w:rsidRPr="00913892" w:rsidRDefault="00102635" w:rsidP="00102635">
          <w:pPr>
            <w:pStyle w:val="ekvpagina"/>
          </w:pPr>
          <w:r w:rsidRPr="00913892">
            <w:t xml:space="preserve">© Ernst Klett Verlag GmbH, </w:t>
          </w:r>
          <w:r>
            <w:t>Stuttgart 20</w:t>
          </w:r>
          <w:r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0E3ABC2" w14:textId="5F5EA876" w:rsidR="00102635" w:rsidRPr="00913892" w:rsidRDefault="00102635" w:rsidP="00102635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>
            <w:t>Matthias Scholliers</w:t>
          </w:r>
        </w:p>
      </w:tc>
      <w:tc>
        <w:tcPr>
          <w:tcW w:w="813" w:type="dxa"/>
        </w:tcPr>
        <w:p w14:paraId="0940E807" w14:textId="77777777" w:rsidR="00102635" w:rsidRPr="00913892" w:rsidRDefault="00102635" w:rsidP="00102635">
          <w:pPr>
            <w:pStyle w:val="ekvpagina"/>
          </w:pPr>
        </w:p>
      </w:tc>
    </w:tr>
  </w:tbl>
  <w:p w14:paraId="589093A2" w14:textId="77777777" w:rsidR="00102635" w:rsidRDefault="001026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8B33A" w14:textId="77777777" w:rsidR="00937F9A" w:rsidRDefault="00937F9A" w:rsidP="003C599D">
      <w:pPr>
        <w:spacing w:line="240" w:lineRule="auto"/>
      </w:pPr>
      <w:r>
        <w:separator/>
      </w:r>
    </w:p>
  </w:footnote>
  <w:footnote w:type="continuationSeparator" w:id="0">
    <w:p w14:paraId="420D4F57" w14:textId="77777777" w:rsidR="00937F9A" w:rsidRDefault="00937F9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2A50D1" w:rsidRPr="00C172AE" w14:paraId="7CF67307" w14:textId="77777777" w:rsidTr="00791FCA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1689F86" w14:textId="77777777" w:rsidR="002A50D1" w:rsidRPr="006F00DE" w:rsidRDefault="002A50D1" w:rsidP="002A50D1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BCBC4F" w14:textId="77777777" w:rsidR="002A50D1" w:rsidRPr="007C1230" w:rsidRDefault="002A50D1" w:rsidP="002A50D1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490FA71" w14:textId="77777777" w:rsidR="002A50D1" w:rsidRPr="007C1230" w:rsidRDefault="002A50D1" w:rsidP="002A50D1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E48F6E" w14:textId="77777777" w:rsidR="002A50D1" w:rsidRPr="007C1230" w:rsidRDefault="002A50D1" w:rsidP="002A50D1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5F2249" w14:textId="77777777" w:rsidR="002A50D1" w:rsidRPr="007C1230" w:rsidRDefault="002A50D1" w:rsidP="002A50D1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3B3349E" w14:textId="77777777" w:rsidR="002A50D1" w:rsidRPr="007636A0" w:rsidRDefault="002A50D1" w:rsidP="002A50D1">
          <w:pPr>
            <w:pStyle w:val="ekvkapitel"/>
            <w:rPr>
              <w:color w:val="FFFFFF" w:themeColor="background1"/>
            </w:rPr>
          </w:pPr>
        </w:p>
      </w:tc>
    </w:tr>
    <w:tr w:rsidR="002A50D1" w:rsidRPr="00BF17F2" w14:paraId="6112509E" w14:textId="77777777" w:rsidTr="00791FCA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5A7C763" w14:textId="77777777" w:rsidR="002A50D1" w:rsidRPr="00BF17F2" w:rsidRDefault="002A50D1" w:rsidP="002A50D1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098CD8C" w14:textId="77777777" w:rsidR="002A50D1" w:rsidRPr="00BF17F2" w:rsidRDefault="002A50D1" w:rsidP="002A50D1">
          <w:pPr>
            <w:rPr>
              <w:color w:val="FFFFFF" w:themeColor="background1"/>
            </w:rPr>
          </w:pPr>
        </w:p>
      </w:tc>
    </w:tr>
  </w:tbl>
  <w:p w14:paraId="23EFAB8F" w14:textId="77777777" w:rsidR="002A50D1" w:rsidRPr="002A50D1" w:rsidRDefault="002A50D1" w:rsidP="002A50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0A0E4B"/>
    <w:multiLevelType w:val="hybridMultilevel"/>
    <w:tmpl w:val="160898AC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30E2B0E"/>
    <w:multiLevelType w:val="hybridMultilevel"/>
    <w:tmpl w:val="A3824DB6"/>
    <w:lvl w:ilvl="0" w:tplc="1C52EE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DB0CF1"/>
    <w:multiLevelType w:val="hybridMultilevel"/>
    <w:tmpl w:val="C6F6818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30DE4"/>
    <w:multiLevelType w:val="hybridMultilevel"/>
    <w:tmpl w:val="669A9666"/>
    <w:lvl w:ilvl="0" w:tplc="32789E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2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 w15:restartNumberingAfterBreak="0">
    <w:nsid w:val="68876331"/>
    <w:multiLevelType w:val="hybridMultilevel"/>
    <w:tmpl w:val="23B88DE2"/>
    <w:lvl w:ilvl="0" w:tplc="04070001">
      <w:start w:val="1"/>
      <w:numFmt w:val="bullet"/>
      <w:lvlText w:val=""/>
      <w:lvlJc w:val="left"/>
      <w:pPr>
        <w:ind w:left="316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3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-32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317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-309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-302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-295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-288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-28116" w:hanging="360"/>
      </w:pPr>
      <w:rPr>
        <w:rFonts w:ascii="Wingdings" w:hAnsi="Wingdings" w:hint="default"/>
      </w:rPr>
    </w:lvl>
  </w:abstractNum>
  <w:abstractNum w:abstractNumId="21" w15:restartNumberingAfterBreak="0">
    <w:nsid w:val="6A6146D0"/>
    <w:multiLevelType w:val="hybridMultilevel"/>
    <w:tmpl w:val="815288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056FE96">
      <w:numFmt w:val="bullet"/>
      <w:lvlText w:val="•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A0475"/>
    <w:multiLevelType w:val="hybridMultilevel"/>
    <w:tmpl w:val="4E081ED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213EF2"/>
    <w:multiLevelType w:val="hybridMultilevel"/>
    <w:tmpl w:val="F5FC591C"/>
    <w:lvl w:ilvl="0" w:tplc="E6EA5E9A">
      <w:start w:val="1"/>
      <w:numFmt w:val="decimal"/>
      <w:lvlText w:val="%1."/>
      <w:lvlJc w:val="left"/>
      <w:pPr>
        <w:ind w:left="814" w:hanging="360"/>
      </w:pPr>
      <w:rPr>
        <w:rFonts w:hint="default"/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534" w:hanging="360"/>
      </w:pPr>
    </w:lvl>
    <w:lvl w:ilvl="2" w:tplc="0407001B" w:tentative="1">
      <w:start w:val="1"/>
      <w:numFmt w:val="lowerRoman"/>
      <w:lvlText w:val="%3."/>
      <w:lvlJc w:val="right"/>
      <w:pPr>
        <w:ind w:left="2254" w:hanging="180"/>
      </w:pPr>
    </w:lvl>
    <w:lvl w:ilvl="3" w:tplc="0407000F" w:tentative="1">
      <w:start w:val="1"/>
      <w:numFmt w:val="decimal"/>
      <w:lvlText w:val="%4."/>
      <w:lvlJc w:val="left"/>
      <w:pPr>
        <w:ind w:left="2974" w:hanging="360"/>
      </w:pPr>
    </w:lvl>
    <w:lvl w:ilvl="4" w:tplc="04070019" w:tentative="1">
      <w:start w:val="1"/>
      <w:numFmt w:val="lowerLetter"/>
      <w:lvlText w:val="%5."/>
      <w:lvlJc w:val="left"/>
      <w:pPr>
        <w:ind w:left="3694" w:hanging="360"/>
      </w:pPr>
    </w:lvl>
    <w:lvl w:ilvl="5" w:tplc="0407001B" w:tentative="1">
      <w:start w:val="1"/>
      <w:numFmt w:val="lowerRoman"/>
      <w:lvlText w:val="%6."/>
      <w:lvlJc w:val="right"/>
      <w:pPr>
        <w:ind w:left="4414" w:hanging="180"/>
      </w:pPr>
    </w:lvl>
    <w:lvl w:ilvl="6" w:tplc="0407000F" w:tentative="1">
      <w:start w:val="1"/>
      <w:numFmt w:val="decimal"/>
      <w:lvlText w:val="%7."/>
      <w:lvlJc w:val="left"/>
      <w:pPr>
        <w:ind w:left="5134" w:hanging="360"/>
      </w:pPr>
    </w:lvl>
    <w:lvl w:ilvl="7" w:tplc="04070019" w:tentative="1">
      <w:start w:val="1"/>
      <w:numFmt w:val="lowerLetter"/>
      <w:lvlText w:val="%8."/>
      <w:lvlJc w:val="left"/>
      <w:pPr>
        <w:ind w:left="5854" w:hanging="360"/>
      </w:pPr>
    </w:lvl>
    <w:lvl w:ilvl="8" w:tplc="0407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C2413"/>
    <w:multiLevelType w:val="hybridMultilevel"/>
    <w:tmpl w:val="0E669B8C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58348928">
    <w:abstractNumId w:val="13"/>
  </w:num>
  <w:num w:numId="2" w16cid:durableId="795561671">
    <w:abstractNumId w:val="0"/>
  </w:num>
  <w:num w:numId="3" w16cid:durableId="1382827917">
    <w:abstractNumId w:val="8"/>
  </w:num>
  <w:num w:numId="4" w16cid:durableId="204215002">
    <w:abstractNumId w:val="17"/>
  </w:num>
  <w:num w:numId="5" w16cid:durableId="986589878">
    <w:abstractNumId w:val="10"/>
  </w:num>
  <w:num w:numId="6" w16cid:durableId="812066819">
    <w:abstractNumId w:val="7"/>
  </w:num>
  <w:num w:numId="7" w16cid:durableId="1232883957">
    <w:abstractNumId w:val="16"/>
  </w:num>
  <w:num w:numId="8" w16cid:durableId="1416248879">
    <w:abstractNumId w:val="18"/>
  </w:num>
  <w:num w:numId="9" w16cid:durableId="1454783567">
    <w:abstractNumId w:val="2"/>
  </w:num>
  <w:num w:numId="10" w16cid:durableId="1493641757">
    <w:abstractNumId w:val="3"/>
  </w:num>
  <w:num w:numId="11" w16cid:durableId="1386100988">
    <w:abstractNumId w:val="12"/>
  </w:num>
  <w:num w:numId="12" w16cid:durableId="594679431">
    <w:abstractNumId w:val="24"/>
  </w:num>
  <w:num w:numId="13" w16cid:durableId="1289239769">
    <w:abstractNumId w:val="19"/>
  </w:num>
  <w:num w:numId="14" w16cid:durableId="941575921">
    <w:abstractNumId w:val="11"/>
  </w:num>
  <w:num w:numId="15" w16cid:durableId="588587404">
    <w:abstractNumId w:val="14"/>
  </w:num>
  <w:num w:numId="16" w16cid:durableId="935985494">
    <w:abstractNumId w:val="1"/>
  </w:num>
  <w:num w:numId="17" w16cid:durableId="970983607">
    <w:abstractNumId w:val="15"/>
  </w:num>
  <w:num w:numId="18" w16cid:durableId="1209493776">
    <w:abstractNumId w:val="20"/>
  </w:num>
  <w:num w:numId="19" w16cid:durableId="1238201161">
    <w:abstractNumId w:val="4"/>
  </w:num>
  <w:num w:numId="20" w16cid:durableId="1434983735">
    <w:abstractNumId w:val="25"/>
  </w:num>
  <w:num w:numId="21" w16cid:durableId="111365053">
    <w:abstractNumId w:val="23"/>
  </w:num>
  <w:num w:numId="22" w16cid:durableId="2016414537">
    <w:abstractNumId w:val="5"/>
  </w:num>
  <w:num w:numId="23" w16cid:durableId="468671445">
    <w:abstractNumId w:val="9"/>
  </w:num>
  <w:num w:numId="24" w16cid:durableId="2052416914">
    <w:abstractNumId w:val="6"/>
  </w:num>
  <w:num w:numId="25" w16cid:durableId="653994305">
    <w:abstractNumId w:val="21"/>
  </w:num>
  <w:num w:numId="26" w16cid:durableId="1589271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2635"/>
    <w:rsid w:val="00103057"/>
    <w:rsid w:val="00107D77"/>
    <w:rsid w:val="00114889"/>
    <w:rsid w:val="00116EF2"/>
    <w:rsid w:val="001170B6"/>
    <w:rsid w:val="00124062"/>
    <w:rsid w:val="00126C2B"/>
    <w:rsid w:val="00131417"/>
    <w:rsid w:val="0013285D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82050"/>
    <w:rsid w:val="00182B7D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3712"/>
    <w:rsid w:val="00287B24"/>
    <w:rsid w:val="00287DC0"/>
    <w:rsid w:val="00291485"/>
    <w:rsid w:val="00292470"/>
    <w:rsid w:val="0029673A"/>
    <w:rsid w:val="002A23AB"/>
    <w:rsid w:val="002A25AE"/>
    <w:rsid w:val="002A50D1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E3969"/>
    <w:rsid w:val="004F45AB"/>
    <w:rsid w:val="004F6D95"/>
    <w:rsid w:val="004F793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0482"/>
    <w:rsid w:val="00583FC8"/>
    <w:rsid w:val="005849EF"/>
    <w:rsid w:val="00584F88"/>
    <w:rsid w:val="00587A61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D17AD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A5611"/>
    <w:rsid w:val="006A71DE"/>
    <w:rsid w:val="006A75CB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D186F"/>
    <w:rsid w:val="007E4DDC"/>
    <w:rsid w:val="007E5E71"/>
    <w:rsid w:val="007E67B3"/>
    <w:rsid w:val="008018A8"/>
    <w:rsid w:val="00801B7F"/>
    <w:rsid w:val="00802E02"/>
    <w:rsid w:val="008030E7"/>
    <w:rsid w:val="00804225"/>
    <w:rsid w:val="00810225"/>
    <w:rsid w:val="00813F0E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165F"/>
    <w:rsid w:val="008942A2"/>
    <w:rsid w:val="0089534A"/>
    <w:rsid w:val="008A529C"/>
    <w:rsid w:val="008B446A"/>
    <w:rsid w:val="008B5E47"/>
    <w:rsid w:val="008C0880"/>
    <w:rsid w:val="008C0992"/>
    <w:rsid w:val="008C27FD"/>
    <w:rsid w:val="008C6729"/>
    <w:rsid w:val="008C701A"/>
    <w:rsid w:val="008D3CE0"/>
    <w:rsid w:val="008D58DD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6CF0"/>
    <w:rsid w:val="00937F9A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26DF"/>
    <w:rsid w:val="009C2A7B"/>
    <w:rsid w:val="009C3C75"/>
    <w:rsid w:val="009C4BE5"/>
    <w:rsid w:val="009C711B"/>
    <w:rsid w:val="009C7609"/>
    <w:rsid w:val="009E17E1"/>
    <w:rsid w:val="009E1BBE"/>
    <w:rsid w:val="009E26EC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C2025"/>
    <w:rsid w:val="00BC2C2D"/>
    <w:rsid w:val="00BC2CD2"/>
    <w:rsid w:val="00BC3E7C"/>
    <w:rsid w:val="00BC6483"/>
    <w:rsid w:val="00BC69E3"/>
    <w:rsid w:val="00BC7335"/>
    <w:rsid w:val="00BD123C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A4F34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805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2AA3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909EA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E6726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5722"/>
    <w:rsid w:val="00F778DC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2025-11-05T15:34:00Z</dcterms:created>
  <dcterms:modified xsi:type="dcterms:W3CDTF">2025-11-05T15:42:00Z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